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3C" w:rsidRDefault="00824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3C" w:rsidRDefault="00230271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 do Zapytania Ofertowego</w:t>
      </w:r>
    </w:p>
    <w:p w:rsidR="0082493C" w:rsidRDefault="00824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3C" w:rsidRDefault="00230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jakościowe dotyczące plików macierzystych (TIFF) Wojewódzkiej Biblioteki Publicznej im. Hieronima Łopacińskiego w Lublinie</w:t>
      </w:r>
    </w:p>
    <w:p w:rsidR="0082493C" w:rsidRDefault="0082493C">
      <w:pPr>
        <w:rPr>
          <w:rFonts w:ascii="Times New Roman" w:hAnsi="Times New Roman" w:cs="Times New Roman"/>
          <w:sz w:val="24"/>
          <w:szCs w:val="24"/>
        </w:rPr>
      </w:pP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Format plików macierzystych: TIFF jednostronicowy.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Głębia barwy : RGB 24 bit.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Rozdzielczość optyczna skanowania: 400 </w:t>
      </w:r>
      <w:proofErr w:type="spellStart"/>
      <w:r>
        <w:rPr>
          <w:rFonts w:cs="Times New Roman"/>
        </w:rPr>
        <w:t>dpi</w:t>
      </w:r>
      <w:proofErr w:type="spellEnd"/>
      <w:r>
        <w:rPr>
          <w:rFonts w:cs="Times New Roman"/>
        </w:rPr>
        <w:t>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Kompresja pliku macierzystego: pliki w formacie TIFF należy zapisać na nośnikach bez kompresji. W przypadku, gdy różnica rozmiarów plików TIFF bez kompresji oraz skompresowanych wynosi co najmniej 10%, dopuszczalne jest zastosowanie bezstratnej kompresji LZW.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Plik skanu powinien być wykonany z jednolitym i równomiernym oświetleniem całej powierzchni skanowanej strony.</w:t>
      </w:r>
    </w:p>
    <w:p w:rsidR="0082493C" w:rsidRDefault="00230271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Pozycjonowanie dokumentu na stole reprodukcyjnym do grzbietu kodeksu lub krawędzi pionowej w przypadku pojedynczych kart. Każda strona zapisana w osobnym pliku (możliwe sytuacje wyjątkowe – dwie strony na jednym skanie, np. mapy, ryciny, które zajmują obszar obu stron).</w:t>
      </w:r>
    </w:p>
    <w:p w:rsidR="0082493C" w:rsidRDefault="0082493C">
      <w:pPr>
        <w:pStyle w:val="Standard"/>
        <w:jc w:val="both"/>
        <w:rPr>
          <w:rFonts w:cs="Times New Roman"/>
        </w:rPr>
      </w:pPr>
    </w:p>
    <w:p w:rsidR="0082493C" w:rsidRDefault="002302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Marginesy zeskanowanej strony: do 5 mm dla wszystkich typów dokumentów.</w:t>
      </w:r>
    </w:p>
    <w:p w:rsidR="0082493C" w:rsidRDefault="0082493C">
      <w:pPr>
        <w:rPr>
          <w:rFonts w:ascii="Times New Roman" w:hAnsi="Times New Roman" w:cs="Times New Roman"/>
          <w:sz w:val="24"/>
          <w:szCs w:val="24"/>
        </w:rPr>
      </w:pP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Wyrównanie postrzępionych kart jest nie dopuszczalne.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Wszystkie strony wchodzące w skład dzieła, nawet puste, muszą być zeskanowane.</w:t>
      </w:r>
    </w:p>
    <w:p w:rsidR="0082493C" w:rsidRDefault="002302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Pliki macierzyste każdego </w:t>
      </w:r>
      <w:proofErr w:type="spellStart"/>
      <w:r>
        <w:rPr>
          <w:rFonts w:ascii="Times New Roman" w:hAnsi="Times New Roman" w:cs="Times New Roman"/>
          <w:sz w:val="24"/>
          <w:szCs w:val="24"/>
        </w:rPr>
        <w:t>zdigitalizowanego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obiektu zapisane będą </w:t>
      </w:r>
      <w:r>
        <w:rPr>
          <w:rFonts w:ascii="Times New Roman" w:hAnsi="Times New Roman" w:cs="Times New Roman"/>
          <w:sz w:val="24"/>
          <w:szCs w:val="24"/>
        </w:rPr>
        <w:br/>
        <w:t>w oddzielnym folderze dyskowym. Foldery publikacji oraz nazwy plików będą posiadać przedrostek określający rodzaj zbiorów: RKPS dla rękopisów np.</w:t>
      </w:r>
    </w:p>
    <w:p w:rsidR="0082493C" w:rsidRDefault="008249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493C" w:rsidRDefault="00230271">
      <w:pPr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RKPS\myślnik\numer sygnatury</w:t>
      </w:r>
    </w:p>
    <w:p w:rsidR="0082493C" w:rsidRDefault="00230271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słowo SYGNATURA należy zastąpić ciągiem znaków (cyfr arabskich i nawiasów) stanowiących sygnaturę obiektu</w:t>
      </w:r>
    </w:p>
    <w:p w:rsidR="0082493C" w:rsidRDefault="008249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493C" w:rsidRDefault="0023027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RKPS-615</w:t>
      </w:r>
    </w:p>
    <w:p w:rsidR="0082493C" w:rsidRDefault="0082493C">
      <w:pPr>
        <w:rPr>
          <w:rFonts w:ascii="Times New Roman" w:hAnsi="Times New Roman" w:cs="Times New Roman"/>
          <w:sz w:val="24"/>
          <w:szCs w:val="24"/>
        </w:rPr>
      </w:pP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Zachowanie oryginalnego układu (porządku) stron jest obligatoryjne i realizowane przez stosowne nazywanie kolejnych plików skanów (Przykład 1).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Wszelkie ubytki skanowanej strony należy uzupełniać podłożoną białą kartką.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Skanowanie stron, na których widoczne jest przebijanie tekstu z odwrotnej strony (cienki papier), należy wykonać z użyciem kartonowej podkładki w kolorze czarnym, nawet w sytuacji gdy strona posiada wyraźne ubytki.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 sytuacji gdy rozwarcia i wyprostowania mogą doprowadzić do uszkodzenia zbiorów, Wykonawca zobowiązany jest poinformować o tym Zamawiającego.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W przypadku, gdy oryginał </w:t>
      </w:r>
      <w:proofErr w:type="spellStart"/>
      <w:r>
        <w:rPr>
          <w:rFonts w:cs="Times New Roman"/>
        </w:rPr>
        <w:t>digitalizowanego</w:t>
      </w:r>
      <w:proofErr w:type="spellEnd"/>
      <w:r>
        <w:rPr>
          <w:rFonts w:cs="Times New Roman"/>
        </w:rPr>
        <w:t xml:space="preserve"> obiektu jest zdekompletowany, Wykonawca załącza informację o przyczynach i stopniu </w:t>
      </w:r>
      <w:proofErr w:type="spellStart"/>
      <w:r>
        <w:rPr>
          <w:rFonts w:cs="Times New Roman"/>
        </w:rPr>
        <w:t>dekompletności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>z potwierdzeniem przez pracownika Biblioteki.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Skan ma  wiernie  zachowywać  kolorystykę  oryginału papierowego  w  pliku  </w:t>
      </w:r>
      <w:proofErr w:type="spellStart"/>
      <w:r>
        <w:rPr>
          <w:rFonts w:cs="Times New Roman"/>
        </w:rPr>
        <w:t>tiff</w:t>
      </w:r>
      <w:proofErr w:type="spellEnd"/>
      <w:r>
        <w:rPr>
          <w:rFonts w:cs="Times New Roman"/>
        </w:rPr>
        <w:t xml:space="preserve"> (w plikach źródłowych powinny być zachowane oryginalne profile urządzenia skanującego).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Oczyszczanie skanu z zabrudzeń może się odbywać tylko po wcześniejszym uzgodnieniu z Zamawiającym.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 podstawowej przeglądarce plików pliki w formacie macierzystym muszą wyświetlać się z takim samym nasyceniem, kolorystyką i jasnością jak wygląda oryginał papierowy, z którego powstały.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Operacje na plikach macierzystych typu: zmiany rozdzielczości (</w:t>
      </w:r>
      <w:proofErr w:type="spellStart"/>
      <w:r>
        <w:rPr>
          <w:rFonts w:cs="Times New Roman"/>
        </w:rPr>
        <w:t>downsampling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upsampling</w:t>
      </w:r>
      <w:proofErr w:type="spellEnd"/>
      <w:r>
        <w:rPr>
          <w:rFonts w:cs="Times New Roman"/>
        </w:rPr>
        <w:t xml:space="preserve">), redukcji głębi kolorów, zmiany jasności, manipulacji poziomem kontrastu są zabronione. 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Niedopuszczalnym jest stosowanie skanerów automatycznych chyba, że Zamawiający na wniosek Wykonawcy wyrazi zgodę, określając precyzyjnie, dla których obiektów ich zastosowanie jest możliwe.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Kopie plików TIFF muszą być przechowywane przez Wykonawcę do końca okresu gwarancyjnego.</w:t>
      </w:r>
    </w:p>
    <w:p w:rsidR="0082493C" w:rsidRDefault="00230271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Pliki macierzyste TIFF będą sukcesywnie dostarczane Zamawiającemu raz na tydzień na przenośnych dyskach twardych</w:t>
      </w:r>
      <w:r w:rsidR="00C26E53">
        <w:rPr>
          <w:rFonts w:cs="Times New Roman"/>
        </w:rPr>
        <w:t xml:space="preserve"> będących własnością</w:t>
      </w:r>
      <w:r>
        <w:rPr>
          <w:rFonts w:cs="Times New Roman"/>
        </w:rPr>
        <w:t xml:space="preserve"> Wykonawcy.</w:t>
      </w:r>
    </w:p>
    <w:p w:rsidR="0082493C" w:rsidRDefault="0082493C">
      <w:pPr>
        <w:pStyle w:val="Textbody"/>
        <w:jc w:val="both"/>
        <w:rPr>
          <w:rFonts w:cs="Times New Roman"/>
        </w:rPr>
      </w:pPr>
      <w:bookmarkStart w:id="0" w:name="_GoBack"/>
      <w:bookmarkEnd w:id="0"/>
    </w:p>
    <w:p w:rsidR="0082493C" w:rsidRDefault="0082493C">
      <w:pPr>
        <w:pStyle w:val="Textbody"/>
        <w:ind w:firstLine="60"/>
        <w:jc w:val="both"/>
        <w:rPr>
          <w:rFonts w:cs="Times New Roman"/>
        </w:rPr>
      </w:pPr>
    </w:p>
    <w:p w:rsidR="0082493C" w:rsidRDefault="00230271">
      <w:pPr>
        <w:pStyle w:val="Textbody"/>
        <w:ind w:firstLine="60"/>
        <w:jc w:val="both"/>
        <w:rPr>
          <w:rFonts w:cs="Times New Roman"/>
        </w:rPr>
      </w:pPr>
      <w:r>
        <w:rPr>
          <w:rFonts w:cs="Times New Roman"/>
        </w:rPr>
        <w:t>Przykład 1.</w:t>
      </w:r>
    </w:p>
    <w:p w:rsidR="0082493C" w:rsidRDefault="00230271">
      <w:pPr>
        <w:pStyle w:val="Textbody"/>
        <w:ind w:firstLine="60"/>
        <w:jc w:val="both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19545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3C" w:rsidRDefault="0082493C">
      <w:pPr>
        <w:pStyle w:val="Textbody"/>
        <w:ind w:firstLine="60"/>
        <w:jc w:val="both"/>
        <w:rPr>
          <w:rFonts w:cs="Times New Roman"/>
        </w:rPr>
      </w:pPr>
    </w:p>
    <w:p w:rsidR="0082493C" w:rsidRDefault="0082493C">
      <w:pPr>
        <w:pStyle w:val="Textbody"/>
        <w:ind w:firstLine="60"/>
        <w:jc w:val="both"/>
        <w:rPr>
          <w:rFonts w:cs="Times New Roman"/>
        </w:rPr>
      </w:pPr>
    </w:p>
    <w:p w:rsidR="0082493C" w:rsidRDefault="0082493C">
      <w:pPr>
        <w:pStyle w:val="Textbody"/>
        <w:ind w:firstLine="60"/>
        <w:jc w:val="both"/>
        <w:rPr>
          <w:rFonts w:cs="Times New Roman"/>
        </w:rPr>
      </w:pPr>
    </w:p>
    <w:p w:rsidR="0082493C" w:rsidRDefault="0082493C">
      <w:pPr>
        <w:pStyle w:val="Textbody"/>
        <w:ind w:firstLine="60"/>
        <w:jc w:val="both"/>
        <w:rPr>
          <w:rFonts w:cs="Times New Roman"/>
        </w:rPr>
      </w:pPr>
    </w:p>
    <w:p w:rsidR="0082493C" w:rsidRDefault="0082493C">
      <w:pPr>
        <w:pStyle w:val="Textbody"/>
        <w:ind w:firstLine="60"/>
        <w:jc w:val="both"/>
        <w:rPr>
          <w:rFonts w:cs="Times New Roman"/>
        </w:rPr>
      </w:pPr>
    </w:p>
    <w:p w:rsidR="0082493C" w:rsidRDefault="0082493C">
      <w:pPr>
        <w:pStyle w:val="Textbody"/>
        <w:jc w:val="both"/>
      </w:pPr>
    </w:p>
    <w:sectPr w:rsidR="008249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674"/>
    <w:multiLevelType w:val="multilevel"/>
    <w:tmpl w:val="6180DE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45B0"/>
    <w:multiLevelType w:val="multilevel"/>
    <w:tmpl w:val="88AA6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3C"/>
    <w:rsid w:val="00230271"/>
    <w:rsid w:val="0082493C"/>
    <w:rsid w:val="009D5C9E"/>
    <w:rsid w:val="00C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8C30"/>
  <w15:docId w15:val="{7F0477BC-A997-4D05-93A6-1E760E00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070729"/>
    <w:pPr>
      <w:widowControl w:val="0"/>
      <w:suppressAutoHyphens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070729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wbpuser</dc:creator>
  <dc:description/>
  <cp:lastModifiedBy>wbpuser</cp:lastModifiedBy>
  <cp:revision>4</cp:revision>
  <dcterms:created xsi:type="dcterms:W3CDTF">2021-05-24T09:55:00Z</dcterms:created>
  <dcterms:modified xsi:type="dcterms:W3CDTF">2021-05-24T12:47:00Z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